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3EB" w:rsidRDefault="002C23EB" w:rsidP="004F75EB">
      <w:pPr>
        <w:autoSpaceDE w:val="0"/>
        <w:autoSpaceDN w:val="0"/>
        <w:adjustRightInd w:val="0"/>
        <w:spacing w:line="360" w:lineRule="auto"/>
        <w:jc w:val="center"/>
        <w:rPr>
          <w:rFonts w:eastAsiaTheme="minorHAnsi" w:cs="Times New Roman"/>
          <w:b/>
          <w:bCs/>
          <w:spacing w:val="0"/>
          <w:sz w:val="28"/>
          <w:szCs w:val="28"/>
          <w:lang w:eastAsia="en-US"/>
        </w:rPr>
      </w:pPr>
      <w:r>
        <w:rPr>
          <w:rFonts w:eastAsiaTheme="minorHAnsi" w:cs="Times New Roman"/>
          <w:b/>
          <w:bCs/>
          <w:spacing w:val="0"/>
          <w:sz w:val="28"/>
          <w:szCs w:val="28"/>
          <w:lang w:eastAsia="en-US"/>
        </w:rPr>
        <w:t>Полный перечень публикаций</w:t>
      </w:r>
    </w:p>
    <w:p w:rsidR="004F75EB" w:rsidRDefault="00926510" w:rsidP="004F75EB">
      <w:pPr>
        <w:autoSpaceDE w:val="0"/>
        <w:autoSpaceDN w:val="0"/>
        <w:adjustRightInd w:val="0"/>
        <w:spacing w:line="360" w:lineRule="auto"/>
        <w:jc w:val="center"/>
        <w:rPr>
          <w:rFonts w:eastAsiaTheme="minorHAnsi" w:cs="Times New Roman"/>
          <w:b/>
          <w:bCs/>
          <w:spacing w:val="0"/>
          <w:sz w:val="28"/>
          <w:szCs w:val="28"/>
          <w:lang w:eastAsia="en-US"/>
        </w:rPr>
      </w:pPr>
      <w:proofErr w:type="spellStart"/>
      <w:r>
        <w:rPr>
          <w:rFonts w:eastAsiaTheme="minorHAnsi" w:cs="Times New Roman"/>
          <w:b/>
          <w:bCs/>
          <w:spacing w:val="0"/>
          <w:sz w:val="28"/>
          <w:szCs w:val="28"/>
          <w:lang w:eastAsia="en-US"/>
        </w:rPr>
        <w:t>Закаличной</w:t>
      </w:r>
      <w:proofErr w:type="spellEnd"/>
      <w:r>
        <w:rPr>
          <w:rFonts w:eastAsiaTheme="minorHAnsi" w:cs="Times New Roman"/>
          <w:b/>
          <w:bCs/>
          <w:spacing w:val="0"/>
          <w:sz w:val="28"/>
          <w:szCs w:val="28"/>
          <w:lang w:eastAsia="en-US"/>
        </w:rPr>
        <w:t xml:space="preserve"> Ольги Владимировны</w:t>
      </w:r>
      <w:r w:rsidR="004F75EB" w:rsidRPr="004F75EB">
        <w:rPr>
          <w:rFonts w:eastAsiaTheme="minorHAnsi" w:cs="Times New Roman"/>
          <w:b/>
          <w:bCs/>
          <w:spacing w:val="0"/>
          <w:sz w:val="28"/>
          <w:szCs w:val="28"/>
          <w:lang w:eastAsia="en-US"/>
        </w:rPr>
        <w:t>:</w:t>
      </w:r>
    </w:p>
    <w:p w:rsidR="004F75EB" w:rsidRPr="004F75EB" w:rsidRDefault="004F75EB" w:rsidP="004F75EB">
      <w:pPr>
        <w:pStyle w:val="1"/>
        <w:ind w:firstLine="851"/>
        <w:jc w:val="center"/>
      </w:pPr>
    </w:p>
    <w:p w:rsidR="002C23EB" w:rsidRDefault="002C23EB" w:rsidP="002C23EB">
      <w:pPr>
        <w:autoSpaceDE w:val="0"/>
        <w:autoSpaceDN w:val="0"/>
        <w:adjustRightInd w:val="0"/>
        <w:spacing w:line="360" w:lineRule="auto"/>
        <w:ind w:firstLine="851"/>
        <w:rPr>
          <w:rFonts w:eastAsiaTheme="minorHAnsi" w:cs="Times New Roman"/>
          <w:b/>
          <w:bCs/>
          <w:spacing w:val="0"/>
          <w:sz w:val="28"/>
          <w:szCs w:val="28"/>
          <w:lang w:eastAsia="en-US"/>
        </w:rPr>
      </w:pPr>
      <w:r>
        <w:rPr>
          <w:rFonts w:eastAsiaTheme="minorHAnsi" w:cs="Times New Roman"/>
          <w:b/>
          <w:bCs/>
          <w:spacing w:val="0"/>
          <w:sz w:val="28"/>
          <w:szCs w:val="28"/>
          <w:lang w:eastAsia="en-US"/>
        </w:rPr>
        <w:t xml:space="preserve">В изданиях </w:t>
      </w:r>
      <w:proofErr w:type="spellStart"/>
      <w:r>
        <w:rPr>
          <w:rFonts w:eastAsiaTheme="minorHAnsi" w:cs="Times New Roman"/>
          <w:b/>
          <w:bCs/>
          <w:spacing w:val="0"/>
          <w:sz w:val="28"/>
          <w:szCs w:val="28"/>
          <w:lang w:val="en-US" w:eastAsia="en-US"/>
        </w:rPr>
        <w:t>WoS</w:t>
      </w:r>
      <w:proofErr w:type="spellEnd"/>
      <w:r w:rsidRPr="002C23EB">
        <w:rPr>
          <w:rFonts w:eastAsiaTheme="minorHAnsi" w:cs="Times New Roman"/>
          <w:b/>
          <w:bCs/>
          <w:spacing w:val="0"/>
          <w:sz w:val="28"/>
          <w:szCs w:val="28"/>
          <w:lang w:eastAsia="en-US"/>
        </w:rPr>
        <w:t xml:space="preserve">, </w:t>
      </w:r>
      <w:r>
        <w:rPr>
          <w:rFonts w:eastAsiaTheme="minorHAnsi" w:cs="Times New Roman"/>
          <w:b/>
          <w:bCs/>
          <w:spacing w:val="0"/>
          <w:sz w:val="28"/>
          <w:szCs w:val="28"/>
          <w:lang w:val="en-US" w:eastAsia="en-US"/>
        </w:rPr>
        <w:t>Scopus</w:t>
      </w:r>
      <w:r w:rsidRPr="002C23EB">
        <w:rPr>
          <w:rFonts w:eastAsiaTheme="minorHAnsi" w:cs="Times New Roman"/>
          <w:b/>
          <w:bCs/>
          <w:spacing w:val="0"/>
          <w:sz w:val="28"/>
          <w:szCs w:val="28"/>
          <w:lang w:eastAsia="en-US"/>
        </w:rPr>
        <w:t>:</w:t>
      </w:r>
    </w:p>
    <w:p w:rsidR="002C23EB" w:rsidRPr="00582706" w:rsidRDefault="002C23EB" w:rsidP="002C23EB">
      <w:pPr>
        <w:pStyle w:val="1"/>
        <w:ind w:firstLine="851"/>
        <w:rPr>
          <w:lang w:val="en-US"/>
        </w:rPr>
      </w:pPr>
      <w:r>
        <w:t>1</w:t>
      </w:r>
      <w:r w:rsidRPr="00BE0989">
        <w:t xml:space="preserve">. </w:t>
      </w:r>
      <w:r w:rsidRPr="00BE0989">
        <w:rPr>
          <w:lang w:val="en-US"/>
        </w:rPr>
        <w:t>A</w:t>
      </w:r>
      <w:r w:rsidRPr="00BE0989">
        <w:t xml:space="preserve">. </w:t>
      </w:r>
      <w:r w:rsidRPr="00BE0989">
        <w:rPr>
          <w:lang w:val="en-US"/>
        </w:rPr>
        <w:t>Yu</w:t>
      </w:r>
      <w:r w:rsidRPr="00BE0989">
        <w:t xml:space="preserve">. </w:t>
      </w:r>
      <w:proofErr w:type="spellStart"/>
      <w:r w:rsidRPr="00BE0989">
        <w:rPr>
          <w:lang w:val="en-US"/>
        </w:rPr>
        <w:t>Melnichuk</w:t>
      </w:r>
      <w:proofErr w:type="spellEnd"/>
      <w:r w:rsidRPr="00BE0989">
        <w:rPr>
          <w:lang w:val="en-US"/>
        </w:rPr>
        <w:t xml:space="preserve">, </w:t>
      </w:r>
      <w:r w:rsidRPr="00BE0989">
        <w:rPr>
          <w:b/>
          <w:lang w:val="en-US"/>
        </w:rPr>
        <w:t xml:space="preserve">O.V. </w:t>
      </w:r>
      <w:proofErr w:type="spellStart"/>
      <w:r w:rsidRPr="00BE0989">
        <w:rPr>
          <w:b/>
          <w:lang w:val="en-US"/>
        </w:rPr>
        <w:t>Zakalichnaya</w:t>
      </w:r>
      <w:proofErr w:type="spellEnd"/>
      <w:r w:rsidRPr="00BE0989">
        <w:rPr>
          <w:lang w:val="en-US"/>
        </w:rPr>
        <w:t xml:space="preserve"> and V.V. </w:t>
      </w:r>
      <w:proofErr w:type="spellStart"/>
      <w:r w:rsidRPr="00BE0989">
        <w:rPr>
          <w:lang w:val="en-US"/>
        </w:rPr>
        <w:t>Popovich</w:t>
      </w:r>
      <w:proofErr w:type="spellEnd"/>
      <w:r w:rsidRPr="00BE0989">
        <w:rPr>
          <w:lang w:val="en-US"/>
        </w:rPr>
        <w:t xml:space="preserve"> Geoinformation modeling of potential productivity in agricultural landscapes for the formation of sustainable land</w:t>
      </w:r>
      <w:r w:rsidRPr="00EE247C">
        <w:rPr>
          <w:lang w:val="en-US"/>
        </w:rPr>
        <w:t xml:space="preserve"> use, E3S Web of Conferences, Vol. 224, 04031 (2020) https://doi.org/10.1051/e3sconf/201911001028</w:t>
      </w:r>
    </w:p>
    <w:p w:rsidR="002C23EB" w:rsidRPr="00E570B7" w:rsidRDefault="002C23EB" w:rsidP="002C23EB">
      <w:pPr>
        <w:pStyle w:val="1"/>
        <w:ind w:firstLine="851"/>
        <w:rPr>
          <w:lang w:val="en-US"/>
        </w:rPr>
      </w:pPr>
    </w:p>
    <w:p w:rsidR="004F75EB" w:rsidRPr="004F75EB" w:rsidRDefault="004F75EB" w:rsidP="002C23EB">
      <w:pPr>
        <w:autoSpaceDE w:val="0"/>
        <w:autoSpaceDN w:val="0"/>
        <w:adjustRightInd w:val="0"/>
        <w:spacing w:line="360" w:lineRule="auto"/>
        <w:ind w:firstLine="851"/>
        <w:jc w:val="center"/>
        <w:rPr>
          <w:rFonts w:eastAsiaTheme="minorHAnsi" w:cs="Times New Roman"/>
          <w:b/>
          <w:bCs/>
          <w:spacing w:val="0"/>
          <w:sz w:val="28"/>
          <w:szCs w:val="28"/>
          <w:lang w:eastAsia="en-US"/>
        </w:rPr>
      </w:pPr>
      <w:r w:rsidRPr="004F75EB">
        <w:rPr>
          <w:rFonts w:eastAsiaTheme="minorHAnsi" w:cs="Times New Roman"/>
          <w:b/>
          <w:bCs/>
          <w:spacing w:val="0"/>
          <w:sz w:val="28"/>
          <w:szCs w:val="28"/>
          <w:lang w:eastAsia="en-US"/>
        </w:rPr>
        <w:t xml:space="preserve">В изданиях, рекомендованных ВАК </w:t>
      </w:r>
      <w:proofErr w:type="spellStart"/>
      <w:r w:rsidRPr="004F75EB">
        <w:rPr>
          <w:rFonts w:eastAsiaTheme="minorHAnsi" w:cs="Times New Roman"/>
          <w:b/>
          <w:bCs/>
          <w:spacing w:val="0"/>
          <w:sz w:val="28"/>
          <w:szCs w:val="28"/>
          <w:lang w:eastAsia="en-US"/>
        </w:rPr>
        <w:t>Минобрнауки</w:t>
      </w:r>
      <w:proofErr w:type="spellEnd"/>
      <w:r w:rsidRPr="004F75EB">
        <w:rPr>
          <w:rFonts w:eastAsiaTheme="minorHAnsi" w:cs="Times New Roman"/>
          <w:b/>
          <w:bCs/>
          <w:spacing w:val="0"/>
          <w:sz w:val="28"/>
          <w:szCs w:val="28"/>
          <w:lang w:eastAsia="en-US"/>
        </w:rPr>
        <w:t xml:space="preserve"> России:</w:t>
      </w:r>
    </w:p>
    <w:p w:rsidR="004F75EB" w:rsidRPr="00F77A50" w:rsidRDefault="00926510" w:rsidP="002C23EB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TimesNewRoman" w:cs="Times New Roman"/>
          <w:spacing w:val="0"/>
          <w:sz w:val="28"/>
          <w:szCs w:val="28"/>
          <w:lang w:eastAsia="en-US"/>
        </w:rPr>
      </w:pPr>
      <w:r w:rsidRPr="00926510">
        <w:rPr>
          <w:rFonts w:eastAsia="TimesNewRoman" w:cs="Times New Roman"/>
          <w:spacing w:val="0"/>
          <w:sz w:val="28"/>
          <w:szCs w:val="28"/>
          <w:lang w:eastAsia="en-US"/>
        </w:rPr>
        <w:t>1.</w:t>
      </w:r>
      <w:r>
        <w:rPr>
          <w:rFonts w:eastAsia="TimesNewRoman" w:cs="Times New Roman"/>
          <w:spacing w:val="0"/>
          <w:sz w:val="28"/>
          <w:szCs w:val="28"/>
          <w:lang w:eastAsia="en-US"/>
        </w:rPr>
        <w:t xml:space="preserve"> </w:t>
      </w:r>
      <w:r w:rsidR="004F75EB" w:rsidRPr="00926510">
        <w:rPr>
          <w:rFonts w:eastAsia="TimesNewRoman" w:cs="Times New Roman"/>
          <w:spacing w:val="0"/>
          <w:sz w:val="28"/>
          <w:szCs w:val="28"/>
          <w:lang w:eastAsia="en-US"/>
        </w:rPr>
        <w:t xml:space="preserve">Закаличная, О.В. Морфометрические характеристики рельефа </w:t>
      </w:r>
      <w:r w:rsidR="004F75EB" w:rsidRPr="00F77A50">
        <w:rPr>
          <w:rFonts w:eastAsia="TimesNewRoman" w:cs="Times New Roman"/>
          <w:spacing w:val="0"/>
          <w:sz w:val="28"/>
          <w:szCs w:val="28"/>
          <w:lang w:eastAsia="en-US"/>
        </w:rPr>
        <w:t xml:space="preserve">агроландшафтов Симферопольского района Республики Крым [Текст]. </w:t>
      </w:r>
      <w:r w:rsidR="0092240C" w:rsidRPr="00F77A50">
        <w:rPr>
          <w:rFonts w:eastAsiaTheme="minorHAnsi" w:cs="Times New Roman"/>
          <w:b/>
          <w:bCs/>
          <w:spacing w:val="0"/>
          <w:sz w:val="28"/>
          <w:szCs w:val="28"/>
          <w:lang w:eastAsia="en-US"/>
        </w:rPr>
        <w:t>О.</w:t>
      </w:r>
      <w:r w:rsidR="00194D52" w:rsidRPr="00F77A50">
        <w:rPr>
          <w:rFonts w:eastAsiaTheme="minorHAnsi" w:cs="Times New Roman"/>
          <w:b/>
          <w:bCs/>
          <w:spacing w:val="0"/>
          <w:sz w:val="28"/>
          <w:szCs w:val="28"/>
          <w:lang w:eastAsia="en-US"/>
        </w:rPr>
        <w:t>В. </w:t>
      </w:r>
      <w:r w:rsidR="004F75EB" w:rsidRPr="00F77A50">
        <w:rPr>
          <w:rFonts w:eastAsiaTheme="minorHAnsi" w:cs="Times New Roman"/>
          <w:b/>
          <w:bCs/>
          <w:spacing w:val="0"/>
          <w:sz w:val="28"/>
          <w:szCs w:val="28"/>
          <w:lang w:eastAsia="en-US"/>
        </w:rPr>
        <w:t xml:space="preserve">Закаличная, </w:t>
      </w:r>
      <w:r w:rsidR="0092240C" w:rsidRPr="00F77A50">
        <w:rPr>
          <w:rFonts w:eastAsia="TimesNewRoman" w:cs="Times New Roman"/>
          <w:spacing w:val="0"/>
          <w:sz w:val="28"/>
          <w:szCs w:val="28"/>
          <w:lang w:eastAsia="en-US"/>
        </w:rPr>
        <w:t>А.</w:t>
      </w:r>
      <w:r w:rsidR="004F75EB" w:rsidRPr="00F77A50">
        <w:rPr>
          <w:rFonts w:eastAsia="TimesNewRoman" w:cs="Times New Roman"/>
          <w:spacing w:val="0"/>
          <w:sz w:val="28"/>
          <w:szCs w:val="28"/>
          <w:lang w:eastAsia="en-US"/>
        </w:rPr>
        <w:t>Ю.</w:t>
      </w:r>
      <w:r w:rsidR="0092240C" w:rsidRPr="00F77A50">
        <w:rPr>
          <w:rFonts w:eastAsia="TimesNewRoman" w:cs="Times New Roman"/>
          <w:spacing w:val="0"/>
          <w:sz w:val="28"/>
          <w:szCs w:val="28"/>
          <w:lang w:eastAsia="en-US"/>
        </w:rPr>
        <w:t> </w:t>
      </w:r>
      <w:r w:rsidR="004F75EB" w:rsidRPr="00F77A50">
        <w:rPr>
          <w:rFonts w:eastAsia="TimesNewRoman" w:cs="Times New Roman"/>
          <w:spacing w:val="0"/>
          <w:sz w:val="28"/>
          <w:szCs w:val="28"/>
          <w:lang w:eastAsia="en-US"/>
        </w:rPr>
        <w:t xml:space="preserve">Мельничук // </w:t>
      </w:r>
      <w:proofErr w:type="spellStart"/>
      <w:r w:rsidR="004F75EB" w:rsidRPr="00F77A50">
        <w:rPr>
          <w:rFonts w:eastAsia="TimesNewRoman" w:cs="Times New Roman"/>
          <w:spacing w:val="0"/>
          <w:sz w:val="28"/>
          <w:szCs w:val="28"/>
          <w:lang w:eastAsia="en-US"/>
        </w:rPr>
        <w:t>Изв</w:t>
      </w:r>
      <w:proofErr w:type="spellEnd"/>
      <w:r w:rsidR="004F75EB" w:rsidRPr="00F77A50">
        <w:rPr>
          <w:rFonts w:eastAsia="TimesNewRoman" w:cs="Times New Roman"/>
          <w:spacing w:val="0"/>
          <w:sz w:val="28"/>
          <w:szCs w:val="28"/>
          <w:lang w:eastAsia="en-US"/>
        </w:rPr>
        <w:t>. вузов «Геодезия и аэрофотосъемка», 2020. Т. 64. № 2. С. 181-190.</w:t>
      </w:r>
    </w:p>
    <w:p w:rsidR="00926510" w:rsidRPr="00BE0989" w:rsidRDefault="00926510" w:rsidP="002C23EB">
      <w:pPr>
        <w:pStyle w:val="1"/>
        <w:ind w:firstLine="851"/>
      </w:pPr>
      <w:r w:rsidRPr="00F77A50">
        <w:t xml:space="preserve">2. Мельничук А.Ю. Оценка экологической стабильности территории </w:t>
      </w:r>
      <w:r w:rsidRPr="00BE0989">
        <w:t xml:space="preserve">Симферопольского района Республики Крым </w:t>
      </w:r>
      <w:r w:rsidRPr="00BE0989">
        <w:rPr>
          <w:rFonts w:eastAsia="TimesNewRoman" w:cs="Times New Roman"/>
          <w:szCs w:val="28"/>
        </w:rPr>
        <w:t>[Текст].</w:t>
      </w:r>
      <w:r w:rsidR="00194D52" w:rsidRPr="00BE0989">
        <w:rPr>
          <w:rFonts w:eastAsia="TimesNewRoman" w:cs="Times New Roman"/>
          <w:szCs w:val="28"/>
        </w:rPr>
        <w:t xml:space="preserve"> А.Ю. </w:t>
      </w:r>
      <w:r w:rsidRPr="00BE0989">
        <w:rPr>
          <w:rFonts w:eastAsia="TimesNewRoman" w:cs="Times New Roman"/>
          <w:szCs w:val="28"/>
        </w:rPr>
        <w:t xml:space="preserve">Мельничук, </w:t>
      </w:r>
      <w:r w:rsidR="0043022A">
        <w:rPr>
          <w:rFonts w:cs="Times New Roman"/>
          <w:b/>
          <w:bCs/>
          <w:szCs w:val="28"/>
        </w:rPr>
        <w:t>О.В.</w:t>
      </w:r>
      <w:r w:rsidR="00194D52" w:rsidRPr="00BE0989">
        <w:rPr>
          <w:rFonts w:cs="Times New Roman"/>
          <w:b/>
          <w:bCs/>
          <w:szCs w:val="28"/>
        </w:rPr>
        <w:t> </w:t>
      </w:r>
      <w:r w:rsidRPr="00BE0989">
        <w:rPr>
          <w:rFonts w:cs="Times New Roman"/>
          <w:b/>
          <w:bCs/>
          <w:szCs w:val="28"/>
        </w:rPr>
        <w:t xml:space="preserve">Закаличная </w:t>
      </w:r>
      <w:r w:rsidRPr="00BE0989">
        <w:rPr>
          <w:rFonts w:eastAsia="TimesNewRoman" w:cs="Times New Roman"/>
          <w:szCs w:val="28"/>
        </w:rPr>
        <w:t xml:space="preserve">// </w:t>
      </w:r>
      <w:proofErr w:type="spellStart"/>
      <w:r w:rsidR="00C62F3F" w:rsidRPr="00BE0989">
        <w:rPr>
          <w:rFonts w:eastAsia="TimesNewRoman" w:cs="Times New Roman"/>
          <w:szCs w:val="28"/>
          <w:lang w:val="uk-UA"/>
        </w:rPr>
        <w:t>Вестник</w:t>
      </w:r>
      <w:proofErr w:type="spellEnd"/>
      <w:r w:rsidR="00C62F3F" w:rsidRPr="00BE0989">
        <w:rPr>
          <w:rFonts w:eastAsia="TimesNewRoman" w:cs="Times New Roman"/>
          <w:szCs w:val="28"/>
          <w:lang w:val="uk-UA"/>
        </w:rPr>
        <w:t xml:space="preserve"> </w:t>
      </w:r>
      <w:proofErr w:type="spellStart"/>
      <w:r w:rsidR="00C62F3F" w:rsidRPr="00BE0989">
        <w:rPr>
          <w:rFonts w:eastAsia="TimesNewRoman" w:cs="Times New Roman"/>
          <w:szCs w:val="28"/>
          <w:lang w:val="uk-UA"/>
        </w:rPr>
        <w:t>СГУГиТ</w:t>
      </w:r>
      <w:proofErr w:type="spellEnd"/>
      <w:r w:rsidR="00F77A50" w:rsidRPr="00BE0989">
        <w:rPr>
          <w:rFonts w:eastAsia="TimesNewRoman" w:cs="Times New Roman"/>
          <w:szCs w:val="28"/>
          <w:lang w:val="uk-UA"/>
        </w:rPr>
        <w:t>, 2020</w:t>
      </w:r>
      <w:r w:rsidRPr="00BE0989">
        <w:rPr>
          <w:rFonts w:eastAsia="TimesNewRoman" w:cs="Times New Roman"/>
          <w:szCs w:val="28"/>
        </w:rPr>
        <w:t>.</w:t>
      </w:r>
      <w:r w:rsidR="00146134" w:rsidRPr="00BE0989">
        <w:rPr>
          <w:rFonts w:eastAsia="TimesNewRoman" w:cs="Times New Roman"/>
          <w:szCs w:val="28"/>
        </w:rPr>
        <w:t xml:space="preserve"> Т. 25. № 4. С. 172-183.</w:t>
      </w:r>
    </w:p>
    <w:p w:rsidR="00926510" w:rsidRPr="00E570B7" w:rsidRDefault="00926510" w:rsidP="002C23EB">
      <w:pPr>
        <w:ind w:firstLine="851"/>
        <w:rPr>
          <w:lang w:eastAsia="en-US"/>
        </w:rPr>
      </w:pPr>
    </w:p>
    <w:p w:rsidR="004F75EB" w:rsidRPr="004F75EB" w:rsidRDefault="004F75EB" w:rsidP="002C23EB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 w:cs="Times New Roman"/>
          <w:b/>
          <w:bCs/>
          <w:spacing w:val="0"/>
          <w:sz w:val="28"/>
          <w:szCs w:val="28"/>
          <w:lang w:eastAsia="en-US"/>
        </w:rPr>
      </w:pPr>
      <w:r w:rsidRPr="004F75EB">
        <w:rPr>
          <w:rFonts w:eastAsiaTheme="minorHAnsi" w:cs="Times New Roman"/>
          <w:b/>
          <w:bCs/>
          <w:spacing w:val="0"/>
          <w:sz w:val="28"/>
          <w:szCs w:val="28"/>
          <w:lang w:eastAsia="en-US"/>
        </w:rPr>
        <w:t>В прочих изданиях:</w:t>
      </w:r>
    </w:p>
    <w:p w:rsidR="0043022A" w:rsidRDefault="0043022A" w:rsidP="0043022A">
      <w:pPr>
        <w:pStyle w:val="aa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rFonts w:eastAsia="TimesNewRoman" w:cs="Times New Roman"/>
          <w:spacing w:val="0"/>
          <w:sz w:val="28"/>
          <w:szCs w:val="28"/>
          <w:lang w:eastAsia="en-US"/>
        </w:rPr>
      </w:pPr>
      <w:r w:rsidRPr="00194D52">
        <w:rPr>
          <w:rFonts w:eastAsia="TimesNewRoman" w:cs="Times New Roman"/>
          <w:spacing w:val="0"/>
          <w:sz w:val="28"/>
          <w:szCs w:val="28"/>
          <w:lang w:eastAsia="en-US"/>
        </w:rPr>
        <w:t xml:space="preserve">Мельничук, </w:t>
      </w:r>
      <w:r>
        <w:rPr>
          <w:rFonts w:eastAsia="TimesNewRoman" w:cs="Times New Roman"/>
          <w:spacing w:val="0"/>
          <w:sz w:val="28"/>
          <w:szCs w:val="28"/>
          <w:lang w:eastAsia="en-US"/>
        </w:rPr>
        <w:t>А.Ю.</w:t>
      </w:r>
      <w:r w:rsidRPr="00194D52">
        <w:rPr>
          <w:rFonts w:eastAsia="TimesNewRoman" w:cs="Times New Roman"/>
          <w:spacing w:val="0"/>
          <w:sz w:val="28"/>
          <w:szCs w:val="28"/>
          <w:lang w:eastAsia="en-US"/>
        </w:rPr>
        <w:t xml:space="preserve"> Экологические аспекты устойчивости аграрного землепользования на примере Симферопольского района Республики Крым [Текст] / </w:t>
      </w:r>
      <w:r>
        <w:rPr>
          <w:rFonts w:eastAsia="TimesNewRoman" w:cs="Times New Roman"/>
          <w:spacing w:val="0"/>
          <w:sz w:val="28"/>
          <w:szCs w:val="28"/>
          <w:lang w:eastAsia="en-US"/>
        </w:rPr>
        <w:t>А.Ю.</w:t>
      </w:r>
      <w:r w:rsidRPr="00194D52">
        <w:rPr>
          <w:rFonts w:eastAsia="TimesNewRoman" w:cs="Times New Roman"/>
          <w:spacing w:val="0"/>
          <w:sz w:val="28"/>
          <w:szCs w:val="28"/>
          <w:lang w:eastAsia="en-US"/>
        </w:rPr>
        <w:t xml:space="preserve"> Мельничук, </w:t>
      </w:r>
      <w:r>
        <w:rPr>
          <w:rFonts w:eastAsia="TimesNewRoman" w:cs="Times New Roman"/>
          <w:b/>
          <w:bCs/>
          <w:spacing w:val="0"/>
          <w:sz w:val="28"/>
          <w:szCs w:val="28"/>
          <w:lang w:eastAsia="en-US"/>
        </w:rPr>
        <w:t>О.В.</w:t>
      </w:r>
      <w:r w:rsidRPr="00194D52">
        <w:rPr>
          <w:rFonts w:eastAsia="TimesNewRoman" w:cs="Times New Roman"/>
          <w:b/>
          <w:bCs/>
          <w:spacing w:val="0"/>
          <w:sz w:val="28"/>
          <w:szCs w:val="28"/>
          <w:lang w:eastAsia="en-US"/>
        </w:rPr>
        <w:t xml:space="preserve"> Закаличная </w:t>
      </w:r>
      <w:r w:rsidRPr="00194D52">
        <w:rPr>
          <w:rFonts w:eastAsia="TimesNewRoman" w:cs="Times New Roman"/>
          <w:spacing w:val="0"/>
          <w:sz w:val="28"/>
          <w:szCs w:val="28"/>
          <w:lang w:eastAsia="en-US"/>
        </w:rPr>
        <w:t xml:space="preserve">// Инженерные технологии для устойчивого развития и интеграции науки, производства и образования (к 15-летию Ассоциации «Объединенный университет имени В. И. Вернадского»). В 4 </w:t>
      </w:r>
      <w:proofErr w:type="gramStart"/>
      <w:r w:rsidRPr="00194D52">
        <w:rPr>
          <w:rFonts w:eastAsia="TimesNewRoman" w:cs="Times New Roman"/>
          <w:spacing w:val="0"/>
          <w:sz w:val="28"/>
          <w:szCs w:val="28"/>
          <w:lang w:eastAsia="en-US"/>
        </w:rPr>
        <w:t>т. :</w:t>
      </w:r>
      <w:proofErr w:type="gramEnd"/>
      <w:r w:rsidRPr="00194D52">
        <w:rPr>
          <w:rFonts w:eastAsia="TimesNewRoman" w:cs="Times New Roman"/>
          <w:spacing w:val="0"/>
          <w:sz w:val="28"/>
          <w:szCs w:val="28"/>
          <w:lang w:eastAsia="en-US"/>
        </w:rPr>
        <w:t xml:space="preserve"> матер. </w:t>
      </w:r>
      <w:proofErr w:type="spellStart"/>
      <w:r w:rsidRPr="00194D52">
        <w:rPr>
          <w:rFonts w:eastAsia="TimesNewRoman" w:cs="Times New Roman"/>
          <w:spacing w:val="0"/>
          <w:sz w:val="28"/>
          <w:szCs w:val="28"/>
          <w:lang w:eastAsia="en-US"/>
        </w:rPr>
        <w:t>Междунар</w:t>
      </w:r>
      <w:proofErr w:type="spellEnd"/>
      <w:r w:rsidRPr="00194D52">
        <w:rPr>
          <w:rFonts w:eastAsia="TimesNewRoman" w:cs="Times New Roman"/>
          <w:spacing w:val="0"/>
          <w:sz w:val="28"/>
          <w:szCs w:val="28"/>
          <w:lang w:eastAsia="en-US"/>
        </w:rPr>
        <w:t>. науч.-</w:t>
      </w:r>
      <w:proofErr w:type="spellStart"/>
      <w:r w:rsidRPr="00194D52">
        <w:rPr>
          <w:rFonts w:eastAsia="TimesNewRoman" w:cs="Times New Roman"/>
          <w:spacing w:val="0"/>
          <w:sz w:val="28"/>
          <w:szCs w:val="28"/>
          <w:lang w:eastAsia="en-US"/>
        </w:rPr>
        <w:t>практ</w:t>
      </w:r>
      <w:proofErr w:type="spellEnd"/>
      <w:r w:rsidRPr="00194D52">
        <w:rPr>
          <w:rFonts w:eastAsia="TimesNewRoman" w:cs="Times New Roman"/>
          <w:spacing w:val="0"/>
          <w:sz w:val="28"/>
          <w:szCs w:val="28"/>
          <w:lang w:eastAsia="en-US"/>
        </w:rPr>
        <w:t xml:space="preserve">. </w:t>
      </w:r>
      <w:proofErr w:type="spellStart"/>
      <w:r w:rsidRPr="00194D52">
        <w:rPr>
          <w:rFonts w:eastAsia="TimesNewRoman" w:cs="Times New Roman"/>
          <w:spacing w:val="0"/>
          <w:sz w:val="28"/>
          <w:szCs w:val="28"/>
          <w:lang w:eastAsia="en-US"/>
        </w:rPr>
        <w:t>конф</w:t>
      </w:r>
      <w:proofErr w:type="spellEnd"/>
      <w:proofErr w:type="gramStart"/>
      <w:r w:rsidRPr="00194D52">
        <w:rPr>
          <w:rFonts w:eastAsia="TimesNewRoman" w:cs="Times New Roman"/>
          <w:spacing w:val="0"/>
          <w:sz w:val="28"/>
          <w:szCs w:val="28"/>
          <w:lang w:eastAsia="en-US"/>
        </w:rPr>
        <w:t>. ;</w:t>
      </w:r>
      <w:proofErr w:type="gramEnd"/>
      <w:r w:rsidRPr="00194D52">
        <w:rPr>
          <w:rFonts w:eastAsia="TimesNewRoman" w:cs="Times New Roman"/>
          <w:spacing w:val="0"/>
          <w:sz w:val="28"/>
          <w:szCs w:val="28"/>
          <w:lang w:eastAsia="en-US"/>
        </w:rPr>
        <w:t xml:space="preserve"> ФГБОУ ВО «ТГТУ», 29 – 31 мая 2019 г. – Тамбов : Издательский центр ФГБОУ ВО «ТГТУ», 2020. – С. 228-231.</w:t>
      </w:r>
    </w:p>
    <w:p w:rsidR="00DE6622" w:rsidRPr="00DE6622" w:rsidRDefault="00DE6622" w:rsidP="00DE6622">
      <w:pPr>
        <w:pStyle w:val="aa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right="-113" w:firstLine="851"/>
        <w:jc w:val="both"/>
        <w:rPr>
          <w:sz w:val="28"/>
          <w:szCs w:val="28"/>
        </w:rPr>
      </w:pPr>
      <w:r w:rsidRPr="00DE6622">
        <w:rPr>
          <w:rFonts w:cs="Times New Roman"/>
          <w:b/>
          <w:sz w:val="28"/>
          <w:szCs w:val="28"/>
        </w:rPr>
        <w:t>Закаличная, О.В.</w:t>
      </w:r>
      <w:r w:rsidRPr="00DE6622">
        <w:rPr>
          <w:rFonts w:cs="Times New Roman"/>
          <w:sz w:val="28"/>
          <w:szCs w:val="28"/>
        </w:rPr>
        <w:t xml:space="preserve"> Роль землеустройства в привлечении инвестиций для устойчивого развития сельских территорий РК</w:t>
      </w:r>
      <w:r w:rsidRPr="00DE6622">
        <w:rPr>
          <w:rFonts w:cs="Times New Roman"/>
          <w:bCs/>
          <w:sz w:val="28"/>
          <w:szCs w:val="28"/>
        </w:rPr>
        <w:t xml:space="preserve"> </w:t>
      </w:r>
      <w:r w:rsidRPr="00DE6622">
        <w:rPr>
          <w:rFonts w:eastAsia="TimesNewRoman" w:cs="Times New Roman"/>
          <w:spacing w:val="0"/>
          <w:sz w:val="28"/>
          <w:szCs w:val="28"/>
          <w:lang w:eastAsia="en-US"/>
        </w:rPr>
        <w:t xml:space="preserve">[Текст] </w:t>
      </w:r>
      <w:r w:rsidRPr="00DE6622">
        <w:rPr>
          <w:rFonts w:cs="Times New Roman"/>
          <w:bCs/>
          <w:sz w:val="28"/>
          <w:szCs w:val="28"/>
        </w:rPr>
        <w:t>/</w:t>
      </w:r>
      <w:r w:rsidRPr="00DE6622">
        <w:rPr>
          <w:rFonts w:cs="Times New Roman"/>
          <w:b/>
          <w:sz w:val="28"/>
          <w:szCs w:val="28"/>
          <w:lang w:val="uk-UA"/>
        </w:rPr>
        <w:t xml:space="preserve"> </w:t>
      </w:r>
      <w:r>
        <w:rPr>
          <w:rFonts w:cs="Times New Roman"/>
          <w:b/>
          <w:sz w:val="28"/>
          <w:szCs w:val="28"/>
          <w:lang w:val="uk-UA"/>
        </w:rPr>
        <w:t xml:space="preserve">О.В. Закаличная // </w:t>
      </w:r>
      <w:r w:rsidRPr="00DE6622">
        <w:rPr>
          <w:rFonts w:cs="Times New Roman"/>
          <w:sz w:val="28"/>
          <w:szCs w:val="28"/>
          <w:shd w:val="clear" w:color="auto" w:fill="FFFFFF"/>
        </w:rPr>
        <w:t xml:space="preserve">Устойчивое развитие сельских территорий: взгляд молодых ученых: материалы Всероссийской научно-практической конференции молодых учёных «Устойчивое </w:t>
      </w:r>
      <w:r w:rsidRPr="00DE6622">
        <w:rPr>
          <w:rFonts w:cs="Times New Roman"/>
          <w:sz w:val="28"/>
          <w:szCs w:val="28"/>
          <w:shd w:val="clear" w:color="auto" w:fill="FFFFFF"/>
        </w:rPr>
        <w:lastRenderedPageBreak/>
        <w:t>развитие территорий»</w:t>
      </w:r>
      <w:r w:rsidRPr="00DE6622">
        <w:rPr>
          <w:sz w:val="28"/>
          <w:szCs w:val="28"/>
        </w:rPr>
        <w:t xml:space="preserve"> </w:t>
      </w:r>
      <w:r w:rsidRPr="00DE6622">
        <w:rPr>
          <w:rFonts w:cs="Times New Roman"/>
          <w:sz w:val="28"/>
          <w:szCs w:val="28"/>
          <w:shd w:val="clear" w:color="auto" w:fill="FFFFFF"/>
        </w:rPr>
        <w:t xml:space="preserve">(10-12 декабря 2020 г.) – </w:t>
      </w:r>
      <w:proofErr w:type="spellStart"/>
      <w:r w:rsidRPr="00DE6622">
        <w:rPr>
          <w:rFonts w:cs="Times New Roman"/>
          <w:sz w:val="28"/>
          <w:szCs w:val="28"/>
          <w:shd w:val="clear" w:color="auto" w:fill="FFFFFF"/>
        </w:rPr>
        <w:t>Новосиб</w:t>
      </w:r>
      <w:proofErr w:type="spellEnd"/>
      <w:r w:rsidRPr="00DE6622">
        <w:rPr>
          <w:rFonts w:cs="Times New Roman"/>
          <w:sz w:val="28"/>
          <w:szCs w:val="28"/>
          <w:shd w:val="clear" w:color="auto" w:fill="FFFFFF"/>
        </w:rPr>
        <w:t xml:space="preserve">. гос. </w:t>
      </w:r>
      <w:proofErr w:type="spellStart"/>
      <w:r w:rsidRPr="00DE6622">
        <w:rPr>
          <w:rFonts w:cs="Times New Roman"/>
          <w:sz w:val="28"/>
          <w:szCs w:val="28"/>
          <w:shd w:val="clear" w:color="auto" w:fill="FFFFFF"/>
        </w:rPr>
        <w:t>аграр</w:t>
      </w:r>
      <w:proofErr w:type="spellEnd"/>
      <w:r w:rsidRPr="00DE6622">
        <w:rPr>
          <w:rFonts w:cs="Times New Roman"/>
          <w:sz w:val="28"/>
          <w:szCs w:val="28"/>
          <w:shd w:val="clear" w:color="auto" w:fill="FFFFFF"/>
        </w:rPr>
        <w:t>. ун-т. − Новосибирск, 2020. – С. 25-28.</w:t>
      </w:r>
    </w:p>
    <w:p w:rsidR="004F75EB" w:rsidRPr="00194D52" w:rsidRDefault="004F75EB" w:rsidP="002C23EB">
      <w:pPr>
        <w:pStyle w:val="aa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rFonts w:eastAsia="TimesNewRoman" w:cs="Times New Roman"/>
          <w:spacing w:val="0"/>
          <w:sz w:val="28"/>
          <w:szCs w:val="28"/>
          <w:lang w:eastAsia="en-US"/>
        </w:rPr>
      </w:pPr>
      <w:r w:rsidRPr="00DE6622">
        <w:rPr>
          <w:rFonts w:eastAsia="TimesNewRoman" w:cs="Times New Roman"/>
          <w:b/>
          <w:spacing w:val="0"/>
          <w:sz w:val="28"/>
          <w:szCs w:val="28"/>
          <w:lang w:eastAsia="en-US"/>
        </w:rPr>
        <w:t xml:space="preserve">Закаличная, </w:t>
      </w:r>
      <w:r w:rsidR="0043022A" w:rsidRPr="00DE6622">
        <w:rPr>
          <w:rFonts w:eastAsia="TimesNewRoman" w:cs="Times New Roman"/>
          <w:b/>
          <w:spacing w:val="0"/>
          <w:sz w:val="28"/>
          <w:szCs w:val="28"/>
          <w:lang w:eastAsia="en-US"/>
        </w:rPr>
        <w:t>О.В.</w:t>
      </w:r>
      <w:r w:rsidRPr="00194D52">
        <w:rPr>
          <w:rFonts w:eastAsia="TimesNewRoman" w:cs="Times New Roman"/>
          <w:spacing w:val="0"/>
          <w:sz w:val="28"/>
          <w:szCs w:val="28"/>
          <w:lang w:eastAsia="en-US"/>
        </w:rPr>
        <w:t xml:space="preserve"> Особенности </w:t>
      </w:r>
      <w:proofErr w:type="spellStart"/>
      <w:r w:rsidRPr="00194D52">
        <w:rPr>
          <w:rFonts w:eastAsia="TimesNewRoman" w:cs="Times New Roman"/>
          <w:spacing w:val="0"/>
          <w:sz w:val="28"/>
          <w:szCs w:val="28"/>
          <w:lang w:eastAsia="en-US"/>
        </w:rPr>
        <w:t>агроландшафтной</w:t>
      </w:r>
      <w:proofErr w:type="spellEnd"/>
      <w:r w:rsidRPr="00194D52">
        <w:rPr>
          <w:rFonts w:eastAsia="TimesNewRoman" w:cs="Times New Roman"/>
          <w:spacing w:val="0"/>
          <w:sz w:val="28"/>
          <w:szCs w:val="28"/>
          <w:lang w:eastAsia="en-US"/>
        </w:rPr>
        <w:t xml:space="preserve"> организации территории Симферопольского района [Текст] / </w:t>
      </w:r>
      <w:r w:rsidR="0092240C">
        <w:rPr>
          <w:rFonts w:eastAsiaTheme="minorHAnsi" w:cs="Times New Roman"/>
          <w:b/>
          <w:bCs/>
          <w:spacing w:val="0"/>
          <w:sz w:val="28"/>
          <w:szCs w:val="28"/>
          <w:lang w:eastAsia="en-US"/>
        </w:rPr>
        <w:t>О.В. </w:t>
      </w:r>
      <w:r w:rsidRPr="00194D52">
        <w:rPr>
          <w:rFonts w:eastAsiaTheme="minorHAnsi" w:cs="Times New Roman"/>
          <w:b/>
          <w:bCs/>
          <w:spacing w:val="0"/>
          <w:sz w:val="28"/>
          <w:szCs w:val="28"/>
          <w:lang w:eastAsia="en-US"/>
        </w:rPr>
        <w:t xml:space="preserve">Закаличная </w:t>
      </w:r>
      <w:r w:rsidRPr="00194D52">
        <w:rPr>
          <w:rFonts w:eastAsia="TimesNewRoman" w:cs="Times New Roman"/>
          <w:spacing w:val="0"/>
          <w:sz w:val="28"/>
          <w:szCs w:val="28"/>
          <w:lang w:eastAsia="en-US"/>
        </w:rPr>
        <w:t xml:space="preserve">// Тенденции, направления и перспективы развития экономических отношений в современных условиях хозяйствования: Материалы IV межрегиональной с международным участием научно-практической конференции (21-22 февраля 2019 года, Симферополь). – </w:t>
      </w:r>
      <w:proofErr w:type="gramStart"/>
      <w:r w:rsidRPr="00194D52">
        <w:rPr>
          <w:rFonts w:eastAsia="TimesNewRoman" w:cs="Times New Roman"/>
          <w:spacing w:val="0"/>
          <w:sz w:val="28"/>
          <w:szCs w:val="28"/>
          <w:lang w:eastAsia="en-US"/>
        </w:rPr>
        <w:t>Симферополь :</w:t>
      </w:r>
      <w:proofErr w:type="gramEnd"/>
      <w:r w:rsidRPr="00194D52">
        <w:rPr>
          <w:rFonts w:eastAsia="TimesNewRoman" w:cs="Times New Roman"/>
          <w:spacing w:val="0"/>
          <w:sz w:val="28"/>
          <w:szCs w:val="28"/>
          <w:lang w:eastAsia="en-US"/>
        </w:rPr>
        <w:t xml:space="preserve"> ДИАЙПИ, 2019. – С. 239-242.</w:t>
      </w:r>
    </w:p>
    <w:p w:rsidR="004F75EB" w:rsidRPr="00194D52" w:rsidRDefault="004F75EB" w:rsidP="002C23EB">
      <w:pPr>
        <w:pStyle w:val="aa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rFonts w:eastAsia="TimesNewRoman" w:cs="Times New Roman"/>
          <w:spacing w:val="0"/>
          <w:sz w:val="28"/>
          <w:szCs w:val="28"/>
          <w:lang w:eastAsia="en-US"/>
        </w:rPr>
      </w:pPr>
      <w:r w:rsidRPr="00194D52">
        <w:rPr>
          <w:rFonts w:eastAsia="TimesNewRoman" w:cs="Times New Roman"/>
          <w:spacing w:val="0"/>
          <w:sz w:val="28"/>
          <w:szCs w:val="28"/>
          <w:lang w:eastAsia="en-US"/>
        </w:rPr>
        <w:t xml:space="preserve">Мельничук, </w:t>
      </w:r>
      <w:r w:rsidR="0043022A">
        <w:rPr>
          <w:rFonts w:eastAsia="TimesNewRoman" w:cs="Times New Roman"/>
          <w:spacing w:val="0"/>
          <w:sz w:val="28"/>
          <w:szCs w:val="28"/>
          <w:lang w:eastAsia="en-US"/>
        </w:rPr>
        <w:t>А.Ю.</w:t>
      </w:r>
      <w:r w:rsidRPr="00194D52">
        <w:rPr>
          <w:rFonts w:eastAsia="TimesNewRoman" w:cs="Times New Roman"/>
          <w:spacing w:val="0"/>
          <w:sz w:val="28"/>
          <w:szCs w:val="28"/>
          <w:lang w:eastAsia="en-US"/>
        </w:rPr>
        <w:t xml:space="preserve"> Мониторинг трансформации многолетних насаждений на территории Симферопольского райо</w:t>
      </w:r>
      <w:r w:rsidR="0092240C">
        <w:rPr>
          <w:rFonts w:eastAsia="TimesNewRoman" w:cs="Times New Roman"/>
          <w:spacing w:val="0"/>
          <w:sz w:val="28"/>
          <w:szCs w:val="28"/>
          <w:lang w:eastAsia="en-US"/>
        </w:rPr>
        <w:t>на Республики Крым [Текст] / А.</w:t>
      </w:r>
      <w:r w:rsidRPr="00194D52">
        <w:rPr>
          <w:rFonts w:eastAsia="TimesNewRoman" w:cs="Times New Roman"/>
          <w:spacing w:val="0"/>
          <w:sz w:val="28"/>
          <w:szCs w:val="28"/>
          <w:lang w:eastAsia="en-US"/>
        </w:rPr>
        <w:t>Ю.</w:t>
      </w:r>
      <w:r w:rsidR="0092240C">
        <w:rPr>
          <w:rFonts w:eastAsia="TimesNewRoman" w:cs="Times New Roman"/>
          <w:spacing w:val="0"/>
          <w:sz w:val="28"/>
          <w:szCs w:val="28"/>
          <w:lang w:eastAsia="en-US"/>
        </w:rPr>
        <w:t> </w:t>
      </w:r>
      <w:r w:rsidRPr="00194D52">
        <w:rPr>
          <w:rFonts w:eastAsia="TimesNewRoman" w:cs="Times New Roman"/>
          <w:spacing w:val="0"/>
          <w:sz w:val="28"/>
          <w:szCs w:val="28"/>
          <w:lang w:eastAsia="en-US"/>
        </w:rPr>
        <w:t xml:space="preserve">Мельничук, </w:t>
      </w:r>
      <w:r w:rsidR="0092240C">
        <w:rPr>
          <w:rFonts w:eastAsiaTheme="minorHAnsi" w:cs="Times New Roman"/>
          <w:b/>
          <w:bCs/>
          <w:spacing w:val="0"/>
          <w:sz w:val="28"/>
          <w:szCs w:val="28"/>
          <w:lang w:eastAsia="en-US"/>
        </w:rPr>
        <w:t>О.В. </w:t>
      </w:r>
      <w:r w:rsidRPr="00194D52">
        <w:rPr>
          <w:rFonts w:eastAsiaTheme="minorHAnsi" w:cs="Times New Roman"/>
          <w:b/>
          <w:bCs/>
          <w:spacing w:val="0"/>
          <w:sz w:val="28"/>
          <w:szCs w:val="28"/>
          <w:lang w:eastAsia="en-US"/>
        </w:rPr>
        <w:t xml:space="preserve">Закаличная </w:t>
      </w:r>
      <w:r w:rsidRPr="00194D52">
        <w:rPr>
          <w:rFonts w:eastAsia="TimesNewRoman" w:cs="Times New Roman"/>
          <w:spacing w:val="0"/>
          <w:sz w:val="28"/>
          <w:szCs w:val="28"/>
          <w:lang w:eastAsia="en-US"/>
        </w:rPr>
        <w:t xml:space="preserve">// Экологическая, промышленная и энергетическая безопасность – </w:t>
      </w:r>
      <w:proofErr w:type="gramStart"/>
      <w:r w:rsidRPr="00194D52">
        <w:rPr>
          <w:rFonts w:eastAsia="TimesNewRoman" w:cs="Times New Roman"/>
          <w:spacing w:val="0"/>
          <w:sz w:val="28"/>
          <w:szCs w:val="28"/>
          <w:lang w:eastAsia="en-US"/>
        </w:rPr>
        <w:t>2019 :</w:t>
      </w:r>
      <w:proofErr w:type="gramEnd"/>
      <w:r w:rsidRPr="00194D52">
        <w:rPr>
          <w:rFonts w:eastAsia="TimesNewRoman" w:cs="Times New Roman"/>
          <w:spacing w:val="0"/>
          <w:sz w:val="28"/>
          <w:szCs w:val="28"/>
          <w:lang w:eastAsia="en-US"/>
        </w:rPr>
        <w:t xml:space="preserve"> сборник статей по материалам международной научно-практической конференции «Экологическая, промышленная и энергетическая безопасность –2019» (23 –26 сентября 2019 г.). – Севастополь: </w:t>
      </w:r>
      <w:proofErr w:type="spellStart"/>
      <w:r w:rsidRPr="00194D52">
        <w:rPr>
          <w:rFonts w:eastAsia="TimesNewRoman" w:cs="Times New Roman"/>
          <w:spacing w:val="0"/>
          <w:sz w:val="28"/>
          <w:szCs w:val="28"/>
          <w:lang w:eastAsia="en-US"/>
        </w:rPr>
        <w:t>СевГУ</w:t>
      </w:r>
      <w:proofErr w:type="spellEnd"/>
      <w:r w:rsidRPr="00194D52">
        <w:rPr>
          <w:rFonts w:eastAsia="TimesNewRoman" w:cs="Times New Roman"/>
          <w:spacing w:val="0"/>
          <w:sz w:val="28"/>
          <w:szCs w:val="28"/>
          <w:lang w:eastAsia="en-US"/>
        </w:rPr>
        <w:t>, 2019. –С. 662-665.</w:t>
      </w:r>
    </w:p>
    <w:p w:rsidR="004F75EB" w:rsidRPr="00194D52" w:rsidRDefault="004F75EB" w:rsidP="002C23EB">
      <w:pPr>
        <w:pStyle w:val="aa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rFonts w:eastAsia="TimesNewRoman" w:cs="Times New Roman"/>
          <w:spacing w:val="0"/>
          <w:sz w:val="28"/>
          <w:szCs w:val="28"/>
          <w:lang w:eastAsia="en-US"/>
        </w:rPr>
      </w:pPr>
      <w:r w:rsidRPr="00DE6622">
        <w:rPr>
          <w:rFonts w:eastAsia="TimesNewRoman" w:cs="Times New Roman"/>
          <w:b/>
          <w:spacing w:val="0"/>
          <w:sz w:val="28"/>
          <w:szCs w:val="28"/>
          <w:lang w:eastAsia="en-US"/>
        </w:rPr>
        <w:t xml:space="preserve">Закаличная, </w:t>
      </w:r>
      <w:r w:rsidR="0043022A" w:rsidRPr="00DE6622">
        <w:rPr>
          <w:rFonts w:eastAsia="TimesNewRoman" w:cs="Times New Roman"/>
          <w:b/>
          <w:spacing w:val="0"/>
          <w:sz w:val="28"/>
          <w:szCs w:val="28"/>
          <w:lang w:eastAsia="en-US"/>
        </w:rPr>
        <w:t>О.В.</w:t>
      </w:r>
      <w:r w:rsidRPr="00194D52">
        <w:rPr>
          <w:rFonts w:eastAsia="TimesNewRoman" w:cs="Times New Roman"/>
          <w:spacing w:val="0"/>
          <w:sz w:val="28"/>
          <w:szCs w:val="28"/>
          <w:lang w:eastAsia="en-US"/>
        </w:rPr>
        <w:t xml:space="preserve"> Теоретико-информационный подход к оценке организации земель сельскохозяйственного назначения [Текст] / </w:t>
      </w:r>
      <w:r w:rsidRPr="00194D52">
        <w:rPr>
          <w:rFonts w:eastAsia="TimesNewRoman" w:cs="Times New Roman"/>
          <w:b/>
          <w:bCs/>
          <w:spacing w:val="0"/>
          <w:sz w:val="28"/>
          <w:szCs w:val="28"/>
          <w:lang w:eastAsia="en-US"/>
        </w:rPr>
        <w:t>О</w:t>
      </w:r>
      <w:r w:rsidR="0092240C">
        <w:rPr>
          <w:rFonts w:eastAsia="TimesNewRoman" w:cs="Times New Roman"/>
          <w:b/>
          <w:bCs/>
          <w:spacing w:val="0"/>
          <w:sz w:val="28"/>
          <w:szCs w:val="28"/>
          <w:lang w:eastAsia="en-US"/>
        </w:rPr>
        <w:t>.</w:t>
      </w:r>
      <w:r w:rsidRPr="00194D52">
        <w:rPr>
          <w:rFonts w:eastAsia="TimesNewRoman" w:cs="Times New Roman"/>
          <w:b/>
          <w:bCs/>
          <w:spacing w:val="0"/>
          <w:sz w:val="28"/>
          <w:szCs w:val="28"/>
          <w:lang w:eastAsia="en-US"/>
        </w:rPr>
        <w:t>В</w:t>
      </w:r>
      <w:r w:rsidR="00194D52">
        <w:rPr>
          <w:rFonts w:eastAsia="TimesNewRoman" w:cs="Times New Roman"/>
          <w:b/>
          <w:bCs/>
          <w:spacing w:val="0"/>
          <w:sz w:val="28"/>
          <w:szCs w:val="28"/>
          <w:lang w:eastAsia="en-US"/>
        </w:rPr>
        <w:t>. </w:t>
      </w:r>
      <w:r w:rsidRPr="00194D52">
        <w:rPr>
          <w:rFonts w:eastAsia="TimesNewRoman" w:cs="Times New Roman"/>
          <w:b/>
          <w:bCs/>
          <w:spacing w:val="0"/>
          <w:sz w:val="28"/>
          <w:szCs w:val="28"/>
          <w:lang w:eastAsia="en-US"/>
        </w:rPr>
        <w:t xml:space="preserve">Закаличная </w:t>
      </w:r>
      <w:r w:rsidRPr="00194D52">
        <w:rPr>
          <w:rFonts w:eastAsia="TimesNewRoman" w:cs="Times New Roman"/>
          <w:spacing w:val="0"/>
          <w:sz w:val="28"/>
          <w:szCs w:val="28"/>
          <w:lang w:eastAsia="en-US"/>
        </w:rPr>
        <w:t>// V научно-практическая конференция профессорско- преподавательского состава, аспирантов, студентов и молодых ученых «Дни науки КФУ им. В. И. Вернадского» / Сборник тезисов участников / Академия биоресурсов и природопользования // Симферополь, 2019. – С. 189-192.</w:t>
      </w:r>
    </w:p>
    <w:p w:rsidR="0043022A" w:rsidRPr="0043022A" w:rsidRDefault="004F75EB" w:rsidP="00064E6A">
      <w:pPr>
        <w:pStyle w:val="aa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right="-113" w:firstLine="851"/>
        <w:jc w:val="both"/>
        <w:rPr>
          <w:sz w:val="28"/>
          <w:szCs w:val="28"/>
        </w:rPr>
      </w:pPr>
      <w:r w:rsidRPr="0043022A">
        <w:rPr>
          <w:rFonts w:eastAsia="TimesNewRoman" w:cs="Times New Roman"/>
          <w:spacing w:val="0"/>
          <w:sz w:val="28"/>
          <w:szCs w:val="28"/>
          <w:lang w:eastAsia="en-US"/>
        </w:rPr>
        <w:t xml:space="preserve">Мельничук, </w:t>
      </w:r>
      <w:r w:rsidR="0043022A" w:rsidRPr="0043022A">
        <w:rPr>
          <w:rFonts w:eastAsia="TimesNewRoman" w:cs="Times New Roman"/>
          <w:spacing w:val="0"/>
          <w:sz w:val="28"/>
          <w:szCs w:val="28"/>
          <w:lang w:eastAsia="en-US"/>
        </w:rPr>
        <w:t>А.Ю.</w:t>
      </w:r>
      <w:r w:rsidRPr="0043022A">
        <w:rPr>
          <w:rFonts w:eastAsia="TimesNewRoman" w:cs="Times New Roman"/>
          <w:spacing w:val="0"/>
          <w:sz w:val="28"/>
          <w:szCs w:val="28"/>
          <w:lang w:eastAsia="en-US"/>
        </w:rPr>
        <w:t xml:space="preserve"> Экологический каркас в агроландшафтах как основа экологической устойчивости землепользования [Текст] / А.Ю</w:t>
      </w:r>
      <w:r w:rsidR="00194D52" w:rsidRPr="0043022A">
        <w:rPr>
          <w:rFonts w:eastAsia="TimesNewRoman" w:cs="Times New Roman"/>
          <w:spacing w:val="0"/>
          <w:sz w:val="28"/>
          <w:szCs w:val="28"/>
          <w:lang w:eastAsia="en-US"/>
        </w:rPr>
        <w:t>. </w:t>
      </w:r>
      <w:r w:rsidRPr="0043022A">
        <w:rPr>
          <w:rFonts w:eastAsia="TimesNewRoman" w:cs="Times New Roman"/>
          <w:spacing w:val="0"/>
          <w:sz w:val="28"/>
          <w:szCs w:val="28"/>
          <w:lang w:eastAsia="en-US"/>
        </w:rPr>
        <w:t xml:space="preserve">Мельничук, </w:t>
      </w:r>
      <w:r w:rsidRPr="0043022A">
        <w:rPr>
          <w:rFonts w:eastAsia="TimesNewRoman" w:cs="Times New Roman"/>
          <w:b/>
          <w:bCs/>
          <w:spacing w:val="0"/>
          <w:sz w:val="28"/>
          <w:szCs w:val="28"/>
          <w:lang w:eastAsia="en-US"/>
        </w:rPr>
        <w:t>О.В</w:t>
      </w:r>
      <w:r w:rsidR="00194D52" w:rsidRPr="0043022A">
        <w:rPr>
          <w:rFonts w:eastAsia="TimesNewRoman" w:cs="Times New Roman"/>
          <w:b/>
          <w:bCs/>
          <w:spacing w:val="0"/>
          <w:sz w:val="28"/>
          <w:szCs w:val="28"/>
          <w:lang w:eastAsia="en-US"/>
        </w:rPr>
        <w:t>. </w:t>
      </w:r>
      <w:r w:rsidRPr="0043022A">
        <w:rPr>
          <w:rFonts w:eastAsia="TimesNewRoman" w:cs="Times New Roman"/>
          <w:b/>
          <w:bCs/>
          <w:spacing w:val="0"/>
          <w:sz w:val="28"/>
          <w:szCs w:val="28"/>
          <w:lang w:eastAsia="en-US"/>
        </w:rPr>
        <w:t xml:space="preserve">Закаличная </w:t>
      </w:r>
      <w:r w:rsidRPr="0043022A">
        <w:rPr>
          <w:rFonts w:eastAsia="Times-Italic" w:cs="Times New Roman"/>
          <w:i/>
          <w:iCs/>
          <w:spacing w:val="0"/>
          <w:sz w:val="28"/>
          <w:szCs w:val="28"/>
          <w:lang w:eastAsia="en-US"/>
        </w:rPr>
        <w:t xml:space="preserve">// </w:t>
      </w:r>
      <w:r w:rsidRPr="0043022A">
        <w:rPr>
          <w:rFonts w:eastAsia="TimesNewRoman" w:cs="Times New Roman"/>
          <w:spacing w:val="0"/>
          <w:sz w:val="28"/>
          <w:szCs w:val="28"/>
          <w:lang w:eastAsia="en-US"/>
        </w:rPr>
        <w:t>IV Международная научно-практическая конференция молодых ученых «Экология и мелиорация агроландшафтов: перспективы и достижения молодых ученых» 6-9 ноября, г</w:t>
      </w:r>
      <w:r w:rsidR="00194D52" w:rsidRPr="0043022A">
        <w:rPr>
          <w:rFonts w:eastAsia="TimesNewRoman" w:cs="Times New Roman"/>
          <w:spacing w:val="0"/>
          <w:sz w:val="28"/>
          <w:szCs w:val="28"/>
          <w:lang w:eastAsia="en-US"/>
        </w:rPr>
        <w:t>. </w:t>
      </w:r>
      <w:r w:rsidRPr="0043022A">
        <w:rPr>
          <w:rFonts w:eastAsia="TimesNewRoman" w:cs="Times New Roman"/>
          <w:spacing w:val="0"/>
          <w:sz w:val="28"/>
          <w:szCs w:val="28"/>
          <w:lang w:eastAsia="en-US"/>
        </w:rPr>
        <w:t>Волгоград.</w:t>
      </w:r>
      <w:r w:rsidR="002C23EB" w:rsidRPr="0043022A">
        <w:rPr>
          <w:rFonts w:eastAsia="TimesNewRoman" w:cs="Times New Roman"/>
          <w:spacing w:val="0"/>
          <w:sz w:val="28"/>
          <w:szCs w:val="28"/>
          <w:lang w:eastAsia="en-US"/>
        </w:rPr>
        <w:t xml:space="preserve"> / Волгоград, 2019. – С. 390-391.</w:t>
      </w:r>
    </w:p>
    <w:p w:rsidR="0043022A" w:rsidRPr="00194D52" w:rsidRDefault="0043022A" w:rsidP="0043022A">
      <w:pPr>
        <w:pStyle w:val="aa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rFonts w:eastAsia="TimesNewRoman" w:cs="Times New Roman"/>
          <w:spacing w:val="0"/>
          <w:sz w:val="28"/>
          <w:szCs w:val="28"/>
          <w:lang w:eastAsia="en-US"/>
        </w:rPr>
      </w:pPr>
      <w:r w:rsidRPr="00926510">
        <w:rPr>
          <w:rFonts w:eastAsia="TimesNewRoman" w:cs="Times New Roman"/>
          <w:spacing w:val="0"/>
          <w:sz w:val="28"/>
          <w:szCs w:val="28"/>
          <w:lang w:eastAsia="en-US"/>
        </w:rPr>
        <w:t xml:space="preserve">Закаличная, </w:t>
      </w:r>
      <w:r>
        <w:rPr>
          <w:rFonts w:eastAsia="TimesNewRoman" w:cs="Times New Roman"/>
          <w:spacing w:val="0"/>
          <w:sz w:val="28"/>
          <w:szCs w:val="28"/>
          <w:lang w:eastAsia="en-US"/>
        </w:rPr>
        <w:t>О.В.</w:t>
      </w:r>
      <w:r w:rsidRPr="00926510">
        <w:rPr>
          <w:rFonts w:eastAsia="TimesNewRoman" w:cs="Times New Roman"/>
          <w:spacing w:val="0"/>
          <w:sz w:val="28"/>
          <w:szCs w:val="28"/>
          <w:lang w:eastAsia="en-US"/>
        </w:rPr>
        <w:t xml:space="preserve"> Устойчивое сельскохозяйственное землепользование – основа стабильности территорий [Текст] / </w:t>
      </w:r>
      <w:r>
        <w:rPr>
          <w:rFonts w:eastAsiaTheme="minorHAnsi" w:cs="Times New Roman"/>
          <w:b/>
          <w:bCs/>
          <w:spacing w:val="0"/>
          <w:sz w:val="28"/>
          <w:szCs w:val="28"/>
          <w:lang w:eastAsia="en-US"/>
        </w:rPr>
        <w:t>О.В. </w:t>
      </w:r>
      <w:r w:rsidRPr="00926510">
        <w:rPr>
          <w:rFonts w:eastAsiaTheme="minorHAnsi" w:cs="Times New Roman"/>
          <w:b/>
          <w:bCs/>
          <w:spacing w:val="0"/>
          <w:sz w:val="28"/>
          <w:szCs w:val="28"/>
          <w:lang w:eastAsia="en-US"/>
        </w:rPr>
        <w:t xml:space="preserve">Закаличная </w:t>
      </w:r>
      <w:r w:rsidRPr="00926510">
        <w:rPr>
          <w:rFonts w:eastAsia="TimesNewRoman" w:cs="Times New Roman"/>
          <w:spacing w:val="0"/>
          <w:sz w:val="28"/>
          <w:szCs w:val="28"/>
          <w:lang w:eastAsia="en-US"/>
        </w:rPr>
        <w:t xml:space="preserve">// Тенденции, направления и перспективы развития </w:t>
      </w:r>
      <w:r w:rsidRPr="00926510">
        <w:rPr>
          <w:rFonts w:eastAsia="TimesNewRoman" w:cs="Times New Roman"/>
          <w:spacing w:val="0"/>
          <w:sz w:val="28"/>
          <w:szCs w:val="28"/>
          <w:lang w:eastAsia="en-US"/>
        </w:rPr>
        <w:lastRenderedPageBreak/>
        <w:t>экономических отношений в современных условиях хозяйствования: Материалы III межрегиональной с международным участием научно-</w:t>
      </w:r>
      <w:r w:rsidRPr="00194D52">
        <w:rPr>
          <w:rFonts w:eastAsia="TimesNewRoman" w:cs="Times New Roman"/>
          <w:spacing w:val="0"/>
          <w:sz w:val="28"/>
          <w:szCs w:val="28"/>
          <w:lang w:eastAsia="en-US"/>
        </w:rPr>
        <w:t>практической конференции (21-22 февраля, Симферополь). – Симферополь: ПОЛИПРИНТ, 2018. – С. 314-317.</w:t>
      </w:r>
    </w:p>
    <w:p w:rsidR="0043022A" w:rsidRPr="00194D52" w:rsidRDefault="0043022A" w:rsidP="0043022A">
      <w:pPr>
        <w:pStyle w:val="a"/>
        <w:numPr>
          <w:ilvl w:val="0"/>
          <w:numId w:val="4"/>
        </w:numPr>
        <w:ind w:left="0" w:firstLine="851"/>
        <w:rPr>
          <w:szCs w:val="28"/>
        </w:rPr>
      </w:pPr>
      <w:r w:rsidRPr="00DE6622">
        <w:rPr>
          <w:b/>
          <w:szCs w:val="28"/>
        </w:rPr>
        <w:t>Закаличная</w:t>
      </w:r>
      <w:r w:rsidR="00DE6622" w:rsidRPr="00DE6622">
        <w:rPr>
          <w:b/>
          <w:szCs w:val="28"/>
        </w:rPr>
        <w:t>,</w:t>
      </w:r>
      <w:r w:rsidRPr="00DE6622">
        <w:rPr>
          <w:b/>
          <w:szCs w:val="28"/>
        </w:rPr>
        <w:t xml:space="preserve"> О.В.</w:t>
      </w:r>
      <w:r w:rsidRPr="00194D52">
        <w:rPr>
          <w:szCs w:val="28"/>
        </w:rPr>
        <w:t xml:space="preserve"> Особенности изъятия земель сельскохозяйственного назначения для государственных нужд в Симферопольском районе Республики Крым [Текст] / </w:t>
      </w:r>
      <w:r w:rsidRPr="00DE6622">
        <w:rPr>
          <w:b/>
          <w:szCs w:val="28"/>
        </w:rPr>
        <w:t>О.В. Закаличная </w:t>
      </w:r>
      <w:r w:rsidRPr="00194D52">
        <w:rPr>
          <w:szCs w:val="28"/>
        </w:rPr>
        <w:t>// Правовые, экономические и экологические аспекты рационального использования земельных ресурсов: Сборник статей III международной научно-практической конференции (7 мая, Саратов) / Под ред. В.А. </w:t>
      </w:r>
      <w:proofErr w:type="spellStart"/>
      <w:r w:rsidRPr="00194D52">
        <w:rPr>
          <w:szCs w:val="28"/>
        </w:rPr>
        <w:t>Тарбаева</w:t>
      </w:r>
      <w:proofErr w:type="spellEnd"/>
      <w:r w:rsidRPr="00194D52">
        <w:rPr>
          <w:szCs w:val="28"/>
        </w:rPr>
        <w:t>. – Саратов: ФГБОУ ВО Саратовский ГАУ, 2018. – С. 183-187.</w:t>
      </w:r>
    </w:p>
    <w:p w:rsidR="00DE6622" w:rsidRPr="00E570B7" w:rsidRDefault="0043022A" w:rsidP="00E570B7">
      <w:pPr>
        <w:pStyle w:val="aa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rFonts w:eastAsia="TimesNewRoman" w:cs="Times New Roman"/>
          <w:spacing w:val="0"/>
          <w:sz w:val="28"/>
          <w:szCs w:val="28"/>
          <w:lang w:eastAsia="en-US"/>
        </w:rPr>
      </w:pPr>
      <w:r w:rsidRPr="00194D52">
        <w:rPr>
          <w:rFonts w:eastAsia="TimesNewRoman" w:cs="Times New Roman"/>
          <w:spacing w:val="0"/>
          <w:sz w:val="28"/>
          <w:szCs w:val="28"/>
          <w:lang w:eastAsia="en-US"/>
        </w:rPr>
        <w:t>Мельничук</w:t>
      </w:r>
      <w:r w:rsidR="00DE6622">
        <w:rPr>
          <w:rFonts w:eastAsia="TimesNewRoman" w:cs="Times New Roman"/>
          <w:spacing w:val="0"/>
          <w:sz w:val="28"/>
          <w:szCs w:val="28"/>
          <w:lang w:eastAsia="en-US"/>
        </w:rPr>
        <w:t>,</w:t>
      </w:r>
      <w:r w:rsidRPr="00194D52">
        <w:rPr>
          <w:rFonts w:eastAsia="TimesNewRoman" w:cs="Times New Roman"/>
          <w:spacing w:val="0"/>
          <w:sz w:val="28"/>
          <w:szCs w:val="28"/>
          <w:lang w:eastAsia="en-US"/>
        </w:rPr>
        <w:t xml:space="preserve"> </w:t>
      </w:r>
      <w:r>
        <w:rPr>
          <w:rFonts w:eastAsia="TimesNewRoman" w:cs="Times New Roman"/>
          <w:spacing w:val="0"/>
          <w:sz w:val="28"/>
          <w:szCs w:val="28"/>
          <w:lang w:eastAsia="en-US"/>
        </w:rPr>
        <w:t>А.Ю.</w:t>
      </w:r>
      <w:r w:rsidRPr="00194D52">
        <w:rPr>
          <w:rFonts w:eastAsia="TimesNewRoman" w:cs="Times New Roman"/>
          <w:spacing w:val="0"/>
          <w:sz w:val="28"/>
          <w:szCs w:val="28"/>
          <w:lang w:eastAsia="en-US"/>
        </w:rPr>
        <w:t xml:space="preserve"> Гидрологические аспекты адаптивно-ландшафтного землеустройства [Текст] / </w:t>
      </w:r>
      <w:r>
        <w:rPr>
          <w:rFonts w:eastAsia="TimesNewRoman" w:cs="Times New Roman"/>
          <w:spacing w:val="0"/>
          <w:sz w:val="28"/>
          <w:szCs w:val="28"/>
          <w:lang w:eastAsia="en-US"/>
        </w:rPr>
        <w:t>А.Ю. </w:t>
      </w:r>
      <w:r w:rsidRPr="00194D52">
        <w:rPr>
          <w:rFonts w:eastAsia="TimesNewRoman" w:cs="Times New Roman"/>
          <w:spacing w:val="0"/>
          <w:sz w:val="28"/>
          <w:szCs w:val="28"/>
          <w:lang w:eastAsia="en-US"/>
        </w:rPr>
        <w:t xml:space="preserve">Мельничук, </w:t>
      </w:r>
      <w:r>
        <w:rPr>
          <w:rFonts w:eastAsiaTheme="minorHAnsi" w:cs="Times New Roman"/>
          <w:b/>
          <w:bCs/>
          <w:spacing w:val="0"/>
          <w:sz w:val="28"/>
          <w:szCs w:val="28"/>
          <w:lang w:eastAsia="en-US"/>
        </w:rPr>
        <w:t>О.В. Закаличная </w:t>
      </w:r>
      <w:r w:rsidRPr="00194D52">
        <w:rPr>
          <w:rFonts w:eastAsia="TimesNewRoman" w:cs="Times New Roman"/>
          <w:spacing w:val="0"/>
          <w:sz w:val="28"/>
          <w:szCs w:val="28"/>
          <w:lang w:eastAsia="en-US"/>
        </w:rPr>
        <w:t>// Сборник тезисов докладов участников Российской теоретической и научно-практической, юбилейной конференции «Агробиологические основы адаптивно-ландшафтного ведения сельскохозяйственного производства» (посвященной 100-летию создания Академии биоресурсов и природопользования</w:t>
      </w:r>
      <w:r>
        <w:rPr>
          <w:rFonts w:eastAsia="TimesNewRoman" w:cs="Times New Roman"/>
          <w:spacing w:val="0"/>
          <w:sz w:val="28"/>
          <w:szCs w:val="28"/>
          <w:lang w:eastAsia="en-US"/>
        </w:rPr>
        <w:t>) (12-16 октября, Симферополь). </w:t>
      </w:r>
      <w:r w:rsidRPr="00194D52">
        <w:rPr>
          <w:rFonts w:eastAsia="TimesNewRoman" w:cs="Times New Roman"/>
          <w:spacing w:val="0"/>
          <w:sz w:val="28"/>
          <w:szCs w:val="28"/>
          <w:lang w:eastAsia="en-US"/>
        </w:rPr>
        <w:t xml:space="preserve">– Симферополь: </w:t>
      </w:r>
      <w:proofErr w:type="spellStart"/>
      <w:r w:rsidRPr="00194D52">
        <w:rPr>
          <w:rFonts w:eastAsia="TimesNewRoman" w:cs="Times New Roman"/>
          <w:spacing w:val="0"/>
          <w:sz w:val="28"/>
          <w:szCs w:val="28"/>
          <w:lang w:eastAsia="en-US"/>
        </w:rPr>
        <w:t>АБиП</w:t>
      </w:r>
      <w:proofErr w:type="spellEnd"/>
      <w:r w:rsidRPr="00194D52">
        <w:rPr>
          <w:rFonts w:eastAsia="TimesNewRoman" w:cs="Times New Roman"/>
          <w:spacing w:val="0"/>
          <w:sz w:val="28"/>
          <w:szCs w:val="28"/>
          <w:lang w:eastAsia="en-US"/>
        </w:rPr>
        <w:t xml:space="preserve"> (структурное подразделение) ФГАОУ ВО «КФУ им. В. И. Вернадского», 2018. – С. 16-19.</w:t>
      </w:r>
      <w:bookmarkStart w:id="0" w:name="_GoBack"/>
      <w:bookmarkEnd w:id="0"/>
    </w:p>
    <w:sectPr w:rsidR="00DE6622" w:rsidRPr="00E57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-Italic">
    <w:altName w:val="Yu Gothic"/>
    <w:charset w:val="80"/>
    <w:family w:val="roman"/>
    <w:pitch w:val="default"/>
    <w:sig w:usb0="00000003" w:usb1="0000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42785"/>
    <w:multiLevelType w:val="hybridMultilevel"/>
    <w:tmpl w:val="0CDA5C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9451F3B"/>
    <w:multiLevelType w:val="multilevel"/>
    <w:tmpl w:val="400EA7F8"/>
    <w:lvl w:ilvl="0">
      <w:start w:val="1"/>
      <w:numFmt w:val="decimal"/>
      <w:lvlText w:val="%1."/>
      <w:lvlJc w:val="left"/>
      <w:pPr>
        <w:ind w:left="1247" w:hanging="396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7B462EF"/>
    <w:multiLevelType w:val="multilevel"/>
    <w:tmpl w:val="57B462EF"/>
    <w:lvl w:ilvl="0">
      <w:start w:val="1"/>
      <w:numFmt w:val="decimal"/>
      <w:pStyle w:val="a"/>
      <w:lvlText w:val="%1."/>
      <w:lvlJc w:val="left"/>
      <w:pPr>
        <w:ind w:left="3054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B810CFF"/>
    <w:multiLevelType w:val="hybridMultilevel"/>
    <w:tmpl w:val="400EA7F8"/>
    <w:lvl w:ilvl="0" w:tplc="311AFF42">
      <w:start w:val="1"/>
      <w:numFmt w:val="decimal"/>
      <w:lvlText w:val="%1."/>
      <w:lvlJc w:val="left"/>
      <w:pPr>
        <w:ind w:left="1247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5D"/>
    <w:rsid w:val="00146134"/>
    <w:rsid w:val="00194D52"/>
    <w:rsid w:val="002C23EB"/>
    <w:rsid w:val="0043022A"/>
    <w:rsid w:val="004F75EB"/>
    <w:rsid w:val="00582706"/>
    <w:rsid w:val="0092240C"/>
    <w:rsid w:val="00926510"/>
    <w:rsid w:val="00BE0989"/>
    <w:rsid w:val="00C62F3F"/>
    <w:rsid w:val="00DE6622"/>
    <w:rsid w:val="00E570B7"/>
    <w:rsid w:val="00EE247C"/>
    <w:rsid w:val="00F3045D"/>
    <w:rsid w:val="00F7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E68BA-143C-46D7-B683-3663FE43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next w:val="1"/>
    <w:qFormat/>
    <w:rsid w:val="00F3045D"/>
    <w:pPr>
      <w:spacing w:after="0" w:line="228" w:lineRule="auto"/>
    </w:pPr>
    <w:rPr>
      <w:rFonts w:ascii="Times New Roman" w:eastAsiaTheme="minorEastAsia" w:hAnsi="Times New Roman"/>
      <w:spacing w:val="-8"/>
      <w:sz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!Основной1"/>
    <w:basedOn w:val="a0"/>
    <w:next w:val="a0"/>
    <w:link w:val="10"/>
    <w:qFormat/>
    <w:rsid w:val="00F3045D"/>
    <w:pPr>
      <w:spacing w:line="360" w:lineRule="auto"/>
      <w:ind w:firstLine="709"/>
      <w:jc w:val="both"/>
    </w:pPr>
    <w:rPr>
      <w:rFonts w:eastAsiaTheme="minorHAnsi"/>
      <w:spacing w:val="0"/>
      <w:sz w:val="28"/>
      <w:lang w:eastAsia="en-US"/>
    </w:rPr>
  </w:style>
  <w:style w:type="paragraph" w:styleId="a4">
    <w:name w:val="annotation text"/>
    <w:basedOn w:val="a0"/>
    <w:link w:val="a5"/>
    <w:uiPriority w:val="99"/>
    <w:unhideWhenUsed/>
    <w:rsid w:val="00F3045D"/>
    <w:pPr>
      <w:spacing w:after="160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примечания Знак"/>
    <w:basedOn w:val="a1"/>
    <w:link w:val="a4"/>
    <w:uiPriority w:val="99"/>
    <w:rsid w:val="00F3045D"/>
    <w:rPr>
      <w:rFonts w:ascii="Times New Roman" w:hAnsi="Times New Roman"/>
      <w:spacing w:val="-8"/>
      <w:sz w:val="20"/>
      <w:szCs w:val="20"/>
    </w:rPr>
  </w:style>
  <w:style w:type="character" w:styleId="a6">
    <w:name w:val="annotation reference"/>
    <w:basedOn w:val="a1"/>
    <w:uiPriority w:val="99"/>
    <w:semiHidden/>
    <w:unhideWhenUsed/>
    <w:rsid w:val="00F3045D"/>
    <w:rPr>
      <w:sz w:val="16"/>
      <w:szCs w:val="16"/>
    </w:rPr>
  </w:style>
  <w:style w:type="character" w:styleId="a7">
    <w:name w:val="Hyperlink"/>
    <w:basedOn w:val="a1"/>
    <w:uiPriority w:val="99"/>
    <w:unhideWhenUsed/>
    <w:rsid w:val="00F3045D"/>
    <w:rPr>
      <w:rFonts w:ascii="Times New Roman" w:hAnsi="Times New Roman"/>
      <w:color w:val="auto"/>
      <w:spacing w:val="0"/>
      <w:sz w:val="28"/>
      <w:u w:val="none"/>
      <w:vertAlign w:val="baseline"/>
    </w:rPr>
  </w:style>
  <w:style w:type="character" w:customStyle="1" w:styleId="10">
    <w:name w:val="!Основной1 Знак"/>
    <w:basedOn w:val="a1"/>
    <w:link w:val="1"/>
    <w:qFormat/>
    <w:rsid w:val="00F3045D"/>
    <w:rPr>
      <w:rFonts w:ascii="Times New Roman" w:hAnsi="Times New Roman"/>
      <w:sz w:val="28"/>
    </w:rPr>
  </w:style>
  <w:style w:type="paragraph" w:customStyle="1" w:styleId="a">
    <w:name w:val="Список нумерованный"/>
    <w:basedOn w:val="1"/>
    <w:qFormat/>
    <w:rsid w:val="00F3045D"/>
    <w:pPr>
      <w:numPr>
        <w:numId w:val="1"/>
      </w:numPr>
      <w:tabs>
        <w:tab w:val="left" w:pos="1134"/>
      </w:tabs>
      <w:ind w:left="1070"/>
    </w:pPr>
  </w:style>
  <w:style w:type="paragraph" w:styleId="a8">
    <w:name w:val="Balloon Text"/>
    <w:basedOn w:val="a0"/>
    <w:link w:val="a9"/>
    <w:uiPriority w:val="99"/>
    <w:semiHidden/>
    <w:unhideWhenUsed/>
    <w:rsid w:val="00F3045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F3045D"/>
    <w:rPr>
      <w:rFonts w:ascii="Segoe UI" w:eastAsiaTheme="minorEastAsia" w:hAnsi="Segoe UI" w:cs="Segoe UI"/>
      <w:spacing w:val="-8"/>
      <w:sz w:val="18"/>
      <w:szCs w:val="18"/>
      <w:lang w:eastAsia="ru-RU"/>
    </w:rPr>
  </w:style>
  <w:style w:type="paragraph" w:styleId="HTML">
    <w:name w:val="HTML Preformatted"/>
    <w:basedOn w:val="a0"/>
    <w:link w:val="HTML0"/>
    <w:uiPriority w:val="99"/>
    <w:semiHidden/>
    <w:unhideWhenUsed/>
    <w:rsid w:val="00F304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pacing w:val="0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F3045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0"/>
    <w:uiPriority w:val="34"/>
    <w:qFormat/>
    <w:rsid w:val="00926510"/>
    <w:pPr>
      <w:ind w:left="720"/>
      <w:contextualSpacing/>
    </w:pPr>
  </w:style>
  <w:style w:type="table" w:styleId="ab">
    <w:name w:val="Table Grid"/>
    <w:basedOn w:val="a2"/>
    <w:uiPriority w:val="39"/>
    <w:rsid w:val="00BE0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09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</cp:revision>
  <cp:lastPrinted>2020-08-13T08:31:00Z</cp:lastPrinted>
  <dcterms:created xsi:type="dcterms:W3CDTF">2020-12-29T18:42:00Z</dcterms:created>
  <dcterms:modified xsi:type="dcterms:W3CDTF">2021-01-11T14:45:00Z</dcterms:modified>
</cp:coreProperties>
</file>